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09" w:rsidRDefault="0059308C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8629650"/>
            <wp:effectExtent l="0" t="0" r="0" b="0"/>
            <wp:docPr id="2" name="Рисунок 2" descr="C:\Users\User\Desktop\Untitl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8025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3150" w:rsidRPr="00F81F09" w:rsidRDefault="00BB3150" w:rsidP="00F81F09">
      <w:pPr>
        <w:pStyle w:val="a3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3F49E9" w:rsidRDefault="003F49E9" w:rsidP="001E116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1E1164" w:rsidRPr="001E1164" w:rsidRDefault="001E1164" w:rsidP="001E1164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При приеме, переводе, отчислении и восстановлении детей ДОУ руководствуется:</w:t>
      </w:r>
    </w:p>
    <w:p w:rsidR="001E1164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64" w:rsidRPr="001E1164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 с изменениями от 24 марта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24 февраля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Уставом дошкольного образовательного учреждения. </w:t>
      </w:r>
      <w:r w:rsidRPr="001E1164">
        <w:rPr>
          <w:rFonts w:ascii="Times New Roman" w:hAnsi="Times New Roman" w:cs="Times New Roman"/>
          <w:sz w:val="28"/>
          <w:szCs w:val="28"/>
        </w:rPr>
        <w:tab/>
      </w:r>
    </w:p>
    <w:p w:rsidR="003F49E9" w:rsidRPr="00E0018E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F49E9" w:rsidRDefault="003F49E9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Порядок приема воспитанников</w:t>
      </w:r>
    </w:p>
    <w:p w:rsidR="00E0018E" w:rsidRPr="00E0018E" w:rsidRDefault="00E0018E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 обращаются непосредственно в Комитет образования.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Зачисление (прием) детей в ДОУ осуществляется: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на основании направления, предоставленного Учредителем, в лице Комитета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(для детей впервые поступающих в детский сад).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уполномоченному им должностному лицу до начала посещения ребенком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2.15.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2.16.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2.17. Дети, родители (законные представители) которых не представили необходимые для приема документы (указанные в пункте 2.10.) остаются на учете детей, нуждающихся в предоставлении места в детском саду.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2.18. После предоставления документов, указанных в п. 2.10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2.19.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2.20.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2.21.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2.22. На каждого ребенка, зачисленного в детский сад, заводится личное дело, в котором хранятся все сданные документы.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2.23. Заведующий несет ответственность за прием детей в ДОУ, наполняемость групп, оформление личных дел воспитанников и оперативную передачу в Комитет образования информации о наличии свободных мест в дошкольном образовательном учреждении.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2.24. При наличии свободных мест (на период отпуска, длительной болезни ребенка) заведующий детским садом по согласованию с Учредителем, в лице Комитета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2.25.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2.26.   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Pr="004E1B4C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Сохранение места за воспитанником</w:t>
      </w:r>
    </w:p>
    <w:p w:rsidR="000C3D46" w:rsidRPr="001E1164" w:rsidRDefault="000C3D46" w:rsidP="000C3D4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 ребенком, посещающим ДОУ, сохраняется на время: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болезни;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пребывания в условиях карантина;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отпуска родителей (законных представителей) сроком не более 90 дней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для перевода воспитанника</w:t>
      </w:r>
    </w:p>
    <w:p w:rsidR="004E1B4C" w:rsidRPr="004E1B4C" w:rsidRDefault="004E1B4C" w:rsidP="004E1B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 Порядок и условия осуществления перевода детей, обучающихся по образовательным программам дошкольного образования, из одного ДОУ в 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Перевод воспитанников не зависит от периода (времени) учебного года.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 выбор принимающей дошкольной образовательной организации;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свободных мест в выбранном дошкольном образовательном учреждении обращаются в Комитет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воспитанника;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4.10.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(ые) будут переводиться воспитанники на основании письменных согласий их родителей (законных представителей) на перевод.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4.12.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  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4.15. Учредитель запрашивает выбранные им дошкольные образовательные учреждения о возможности перевода в них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4.16.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4.17.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возрастную категорию воспитанников;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свободных мест.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4.18.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FF3163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4.19.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 </w:t>
      </w:r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Более полное положение на 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4.20.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4.21.   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4.22.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4.23.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FF3163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1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отчисления воспитанников</w:t>
      </w:r>
    </w:p>
    <w:p w:rsidR="00FF3163" w:rsidRPr="00FF3163" w:rsidRDefault="00FF3163" w:rsidP="00FF3163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9205E" w:rsidRDefault="00B9205E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восстановления воспитанников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3F49E9" w:rsidRPr="00B9205E" w:rsidRDefault="003F49E9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  <w:t>Порядок регулирования спорных вопросов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F49E9" w:rsidRPr="00B9205E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9E9" w:rsidRPr="001E1164" w:rsidSect="004A4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BB" w:rsidRDefault="009C26BB" w:rsidP="00CD0EDC">
      <w:pPr>
        <w:spacing w:after="0" w:line="240" w:lineRule="auto"/>
      </w:pPr>
      <w:r>
        <w:separator/>
      </w:r>
    </w:p>
  </w:endnote>
  <w:endnote w:type="continuationSeparator" w:id="0">
    <w:p w:rsidR="009C26BB" w:rsidRDefault="009C26BB" w:rsidP="00C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BB" w:rsidRDefault="009C26BB" w:rsidP="00CD0EDC">
      <w:pPr>
        <w:spacing w:after="0" w:line="240" w:lineRule="auto"/>
      </w:pPr>
      <w:r>
        <w:separator/>
      </w:r>
    </w:p>
  </w:footnote>
  <w:footnote w:type="continuationSeparator" w:id="0">
    <w:p w:rsidR="009C26BB" w:rsidRDefault="009C26BB" w:rsidP="00CD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C" w:rsidRDefault="00CD0E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9F"/>
    <w:multiLevelType w:val="hybridMultilevel"/>
    <w:tmpl w:val="833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490"/>
    <w:multiLevelType w:val="multilevel"/>
    <w:tmpl w:val="F9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42233"/>
    <w:multiLevelType w:val="hybridMultilevel"/>
    <w:tmpl w:val="AE8CB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F88"/>
    <w:multiLevelType w:val="multilevel"/>
    <w:tmpl w:val="00D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128B7"/>
    <w:multiLevelType w:val="multilevel"/>
    <w:tmpl w:val="55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1524"/>
    <w:multiLevelType w:val="multilevel"/>
    <w:tmpl w:val="6AC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D2517"/>
    <w:multiLevelType w:val="multilevel"/>
    <w:tmpl w:val="559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4415E"/>
    <w:multiLevelType w:val="multilevel"/>
    <w:tmpl w:val="F84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60205"/>
    <w:multiLevelType w:val="multilevel"/>
    <w:tmpl w:val="658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66375"/>
    <w:multiLevelType w:val="hybridMultilevel"/>
    <w:tmpl w:val="166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442"/>
    <w:multiLevelType w:val="multilevel"/>
    <w:tmpl w:val="B87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F6D08"/>
    <w:multiLevelType w:val="multilevel"/>
    <w:tmpl w:val="339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E77E4"/>
    <w:multiLevelType w:val="multilevel"/>
    <w:tmpl w:val="525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94653"/>
    <w:multiLevelType w:val="multilevel"/>
    <w:tmpl w:val="1DA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05707"/>
    <w:multiLevelType w:val="multilevel"/>
    <w:tmpl w:val="F1F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5"/>
    <w:rsid w:val="00001CD6"/>
    <w:rsid w:val="00053212"/>
    <w:rsid w:val="00056BCF"/>
    <w:rsid w:val="000C3D46"/>
    <w:rsid w:val="00102E16"/>
    <w:rsid w:val="00116423"/>
    <w:rsid w:val="001E1164"/>
    <w:rsid w:val="002914F4"/>
    <w:rsid w:val="002F3980"/>
    <w:rsid w:val="0035794B"/>
    <w:rsid w:val="003D6346"/>
    <w:rsid w:val="003F49E9"/>
    <w:rsid w:val="004A4CD8"/>
    <w:rsid w:val="004E1B4C"/>
    <w:rsid w:val="004E66EC"/>
    <w:rsid w:val="00553C03"/>
    <w:rsid w:val="0059308C"/>
    <w:rsid w:val="00614259"/>
    <w:rsid w:val="00685A53"/>
    <w:rsid w:val="006A4725"/>
    <w:rsid w:val="00714065"/>
    <w:rsid w:val="00802587"/>
    <w:rsid w:val="009247EF"/>
    <w:rsid w:val="009C26BB"/>
    <w:rsid w:val="00AC24C0"/>
    <w:rsid w:val="00B9205E"/>
    <w:rsid w:val="00BB3150"/>
    <w:rsid w:val="00BC6EE1"/>
    <w:rsid w:val="00BE41AE"/>
    <w:rsid w:val="00CC6F5D"/>
    <w:rsid w:val="00CD0EDC"/>
    <w:rsid w:val="00D3259D"/>
    <w:rsid w:val="00D811E5"/>
    <w:rsid w:val="00DB5A75"/>
    <w:rsid w:val="00E0018E"/>
    <w:rsid w:val="00E41658"/>
    <w:rsid w:val="00E97147"/>
    <w:rsid w:val="00F565DB"/>
    <w:rsid w:val="00F81F09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A4F3"/>
  <w15:docId w15:val="{BBD3FCA2-22C0-4F17-8533-EB2842B6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paragraph" w:styleId="a8">
    <w:name w:val="Balloon Text"/>
    <w:basedOn w:val="a"/>
    <w:link w:val="a9"/>
    <w:uiPriority w:val="99"/>
    <w:semiHidden/>
    <w:unhideWhenUsed/>
    <w:rsid w:val="003D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cp:lastPrinted>2021-12-21T13:13:00Z</cp:lastPrinted>
  <dcterms:created xsi:type="dcterms:W3CDTF">2021-12-21T13:54:00Z</dcterms:created>
  <dcterms:modified xsi:type="dcterms:W3CDTF">2021-12-21T13:54:00Z</dcterms:modified>
</cp:coreProperties>
</file>